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71" w:rsidRPr="005F3171" w:rsidRDefault="005F3171" w:rsidP="005F3171">
      <w:pPr>
        <w:spacing w:before="100" w:beforeAutospacing="1" w:after="100" w:afterAutospacing="1" w:line="240" w:lineRule="auto"/>
        <w:jc w:val="center"/>
        <w:outlineLvl w:val="0"/>
        <w:rPr>
          <w:rFonts w:ascii="Times New Roman" w:eastAsia="Times New Roman" w:hAnsi="Times New Roman" w:cs="Times New Roman"/>
          <w:b/>
          <w:bCs/>
          <w:color w:val="76923C" w:themeColor="accent3" w:themeShade="BF"/>
          <w:kern w:val="36"/>
          <w:sz w:val="48"/>
          <w:szCs w:val="48"/>
          <w:lang w:eastAsia="ru-RU"/>
        </w:rPr>
      </w:pPr>
      <w:r w:rsidRPr="005F3171">
        <w:rPr>
          <w:rFonts w:ascii="Times New Roman" w:eastAsia="Times New Roman" w:hAnsi="Times New Roman" w:cs="Times New Roman"/>
          <w:b/>
          <w:bCs/>
          <w:color w:val="76923C" w:themeColor="accent3" w:themeShade="BF"/>
          <w:kern w:val="36"/>
          <w:sz w:val="48"/>
          <w:szCs w:val="48"/>
          <w:lang w:eastAsia="ru-RU"/>
        </w:rPr>
        <w:t>Основные сведения о ЕГЭ</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Единый государственный экзамен (ЕГЭ) — это форма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w:t>
      </w:r>
      <w:hyperlink r:id="rId5" w:history="1">
        <w:r w:rsidRPr="005F3171">
          <w:rPr>
            <w:rFonts w:ascii="Times New Roman" w:eastAsia="Times New Roman" w:hAnsi="Times New Roman" w:cs="Times New Roman"/>
            <w:color w:val="0000FF"/>
            <w:sz w:val="24"/>
            <w:szCs w:val="24"/>
            <w:u w:val="single"/>
            <w:lang w:eastAsia="ru-RU"/>
          </w:rPr>
          <w:t>КИМ</w:t>
        </w:r>
      </w:hyperlink>
      <w:r w:rsidRPr="005F3171">
        <w:rPr>
          <w:rFonts w:ascii="Times New Roman" w:eastAsia="Times New Roman" w:hAnsi="Times New Roman" w:cs="Times New Roman"/>
          <w:sz w:val="24"/>
          <w:szCs w:val="24"/>
          <w:lang w:eastAsia="ru-RU"/>
        </w:rPr>
        <w:t xml:space="preserve">) </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Результаты ЕГЭ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Особенности ЕГЭ:</w:t>
      </w:r>
    </w:p>
    <w:p w:rsidR="005F3171" w:rsidRPr="005F3171" w:rsidRDefault="005F3171" w:rsidP="005F3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единые правила проведения;</w:t>
      </w:r>
    </w:p>
    <w:p w:rsidR="005F3171" w:rsidRPr="005F3171" w:rsidRDefault="005F3171" w:rsidP="005F3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единое расписание;</w:t>
      </w:r>
    </w:p>
    <w:p w:rsidR="005F3171" w:rsidRPr="005F3171" w:rsidRDefault="005F3171" w:rsidP="005F3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использование заданий стандартизированной формы (</w:t>
      </w:r>
      <w:hyperlink r:id="rId6" w:history="1">
        <w:r w:rsidRPr="005F3171">
          <w:rPr>
            <w:rFonts w:ascii="Times New Roman" w:eastAsia="Times New Roman" w:hAnsi="Times New Roman" w:cs="Times New Roman"/>
            <w:color w:val="0000FF"/>
            <w:sz w:val="24"/>
            <w:szCs w:val="24"/>
            <w:u w:val="single"/>
            <w:lang w:eastAsia="ru-RU"/>
          </w:rPr>
          <w:t>КИМ</w:t>
        </w:r>
      </w:hyperlink>
      <w:r w:rsidRPr="005F3171">
        <w:rPr>
          <w:rFonts w:ascii="Times New Roman" w:eastAsia="Times New Roman" w:hAnsi="Times New Roman" w:cs="Times New Roman"/>
          <w:sz w:val="24"/>
          <w:szCs w:val="24"/>
          <w:lang w:eastAsia="ru-RU"/>
        </w:rPr>
        <w:t>);</w:t>
      </w:r>
    </w:p>
    <w:p w:rsidR="005F3171" w:rsidRPr="005F3171" w:rsidRDefault="005F3171" w:rsidP="005F3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использование специальных </w:t>
      </w:r>
      <w:hyperlink r:id="rId7" w:history="1">
        <w:r w:rsidRPr="005F3171">
          <w:rPr>
            <w:rFonts w:ascii="Times New Roman" w:eastAsia="Times New Roman" w:hAnsi="Times New Roman" w:cs="Times New Roman"/>
            <w:color w:val="0000FF"/>
            <w:sz w:val="24"/>
            <w:szCs w:val="24"/>
            <w:u w:val="single"/>
            <w:lang w:eastAsia="ru-RU"/>
          </w:rPr>
          <w:t>бланков</w:t>
        </w:r>
      </w:hyperlink>
      <w:r w:rsidRPr="005F3171">
        <w:rPr>
          <w:rFonts w:ascii="Times New Roman" w:eastAsia="Times New Roman" w:hAnsi="Times New Roman" w:cs="Times New Roman"/>
          <w:sz w:val="24"/>
          <w:szCs w:val="24"/>
          <w:lang w:eastAsia="ru-RU"/>
        </w:rPr>
        <w:t xml:space="preserve"> для оформления ответов на задания;</w:t>
      </w:r>
    </w:p>
    <w:p w:rsidR="005F3171" w:rsidRPr="005F3171" w:rsidRDefault="005F3171" w:rsidP="005F3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проведение письменно на русском языке (за исключением ЕГЭ по иностранным языкам).</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На территории Российской Федерации ЕГЭ организуется и проводится </w:t>
      </w:r>
      <w:hyperlink r:id="rId8" w:history="1">
        <w:r w:rsidRPr="005F3171">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w:t>
        </w:r>
        <w:proofErr w:type="spellStart"/>
        <w:r w:rsidRPr="005F3171">
          <w:rPr>
            <w:rFonts w:ascii="Times New Roman" w:eastAsia="Times New Roman" w:hAnsi="Times New Roman" w:cs="Times New Roman"/>
            <w:color w:val="0000FF"/>
            <w:sz w:val="24"/>
            <w:szCs w:val="24"/>
            <w:u w:val="single"/>
            <w:lang w:eastAsia="ru-RU"/>
          </w:rPr>
          <w:t>Рособрнадзором</w:t>
        </w:r>
        <w:proofErr w:type="spellEnd"/>
        <w:r w:rsidRPr="005F3171">
          <w:rPr>
            <w:rFonts w:ascii="Times New Roman" w:eastAsia="Times New Roman" w:hAnsi="Times New Roman" w:cs="Times New Roman"/>
            <w:color w:val="0000FF"/>
            <w:sz w:val="24"/>
            <w:szCs w:val="24"/>
            <w:u w:val="single"/>
            <w:lang w:eastAsia="ru-RU"/>
          </w:rPr>
          <w:t>)</w:t>
        </w:r>
      </w:hyperlink>
      <w:r w:rsidRPr="005F3171">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w:t>
      </w:r>
      <w:r w:rsidRPr="005F3171">
        <w:rPr>
          <w:rFonts w:ascii="Times New Roman" w:eastAsia="Times New Roman" w:hAnsi="Times New Roman" w:cs="Times New Roman"/>
          <w:sz w:val="24"/>
          <w:szCs w:val="24"/>
          <w:lang w:eastAsia="ru-RU"/>
        </w:rPr>
        <w:br/>
        <w:t xml:space="preserve">За пределами территории Российской Федерации ЕГЭ проводится </w:t>
      </w:r>
      <w:proofErr w:type="spellStart"/>
      <w:r w:rsidRPr="005F3171">
        <w:rPr>
          <w:rFonts w:ascii="Times New Roman" w:eastAsia="Times New Roman" w:hAnsi="Times New Roman" w:cs="Times New Roman"/>
          <w:sz w:val="24"/>
          <w:szCs w:val="24"/>
          <w:lang w:eastAsia="ru-RU"/>
        </w:rPr>
        <w:t>Рособрнадзором</w:t>
      </w:r>
      <w:proofErr w:type="spellEnd"/>
      <w:r w:rsidRPr="005F3171">
        <w:rPr>
          <w:rFonts w:ascii="Times New Roman" w:eastAsia="Times New Roman" w:hAnsi="Times New Roman" w:cs="Times New Roman"/>
          <w:sz w:val="24"/>
          <w:szCs w:val="24"/>
          <w:lang w:eastAsia="ru-RU"/>
        </w:rPr>
        <w:t xml:space="preserve">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w:t>
      </w:r>
    </w:p>
    <w:p w:rsidR="005F3171" w:rsidRPr="005F3171" w:rsidRDefault="005F3171" w:rsidP="005F3171">
      <w:pPr>
        <w:spacing w:before="100" w:beforeAutospacing="1" w:after="100" w:afterAutospacing="1" w:line="240" w:lineRule="auto"/>
        <w:jc w:val="center"/>
        <w:rPr>
          <w:rFonts w:ascii="Times New Roman" w:eastAsia="Times New Roman" w:hAnsi="Times New Roman" w:cs="Times New Roman"/>
          <w:b/>
          <w:color w:val="365F91" w:themeColor="accent1" w:themeShade="BF"/>
          <w:sz w:val="24"/>
          <w:szCs w:val="24"/>
          <w:lang w:eastAsia="ru-RU"/>
        </w:rPr>
      </w:pPr>
      <w:r w:rsidRPr="005F3171">
        <w:rPr>
          <w:rFonts w:ascii="Times New Roman" w:eastAsia="Times New Roman" w:hAnsi="Times New Roman" w:cs="Times New Roman"/>
          <w:b/>
          <w:color w:val="365F91" w:themeColor="accent1" w:themeShade="BF"/>
          <w:sz w:val="24"/>
          <w:szCs w:val="24"/>
          <w:lang w:eastAsia="ru-RU"/>
        </w:rPr>
        <w:t>УЧАСТНИКИ ЕГЭ</w:t>
      </w:r>
    </w:p>
    <w:p w:rsidR="005F3171" w:rsidRPr="005F3171" w:rsidRDefault="005F3171" w:rsidP="005F31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5F3171" w:rsidRPr="005F3171" w:rsidRDefault="005F3171" w:rsidP="005F31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5F3171" w:rsidRPr="005F3171" w:rsidRDefault="005F3171" w:rsidP="005F31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w:t>
      </w:r>
    </w:p>
    <w:p w:rsidR="005F3171" w:rsidRPr="005F3171" w:rsidRDefault="005F3171" w:rsidP="005F31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граждане, имеющие среднее (полное) общее образование, полученное в образовательных учреждениях иностранных государств.</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Вправе сдавать ЕГЭ </w:t>
      </w:r>
      <w:hyperlink r:id="rId9" w:history="1">
        <w:r w:rsidRPr="005F3171">
          <w:rPr>
            <w:rFonts w:ascii="Times New Roman" w:eastAsia="Times New Roman" w:hAnsi="Times New Roman" w:cs="Times New Roman"/>
            <w:color w:val="0000FF"/>
            <w:sz w:val="24"/>
            <w:szCs w:val="24"/>
            <w:u w:val="single"/>
            <w:lang w:eastAsia="ru-RU"/>
          </w:rPr>
          <w:t>добровольно</w:t>
        </w:r>
      </w:hyperlink>
      <w:r w:rsidRPr="005F3171">
        <w:rPr>
          <w:rFonts w:ascii="Times New Roman" w:eastAsia="Times New Roman" w:hAnsi="Times New Roman" w:cs="Times New Roman"/>
          <w:sz w:val="24"/>
          <w:szCs w:val="24"/>
          <w:lang w:eastAsia="ru-RU"/>
        </w:rPr>
        <w:t xml:space="preserve">: </w:t>
      </w:r>
    </w:p>
    <w:p w:rsidR="005F3171" w:rsidRPr="005F3171" w:rsidRDefault="005F3171" w:rsidP="005F31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выпускники с ограниченными возможностями здоровья;</w:t>
      </w:r>
    </w:p>
    <w:p w:rsidR="005F3171" w:rsidRPr="005F3171" w:rsidRDefault="005F3171" w:rsidP="005F31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lastRenderedPageBreak/>
        <w:t>выпускники специальных учебно-воспитательных учреждений закрытого типа для детей и подростков с </w:t>
      </w:r>
      <w:proofErr w:type="spellStart"/>
      <w:r w:rsidRPr="005F3171">
        <w:rPr>
          <w:rFonts w:ascii="Times New Roman" w:eastAsia="Times New Roman" w:hAnsi="Times New Roman" w:cs="Times New Roman"/>
          <w:sz w:val="24"/>
          <w:szCs w:val="24"/>
          <w:lang w:eastAsia="ru-RU"/>
        </w:rPr>
        <w:t>девиантным</w:t>
      </w:r>
      <w:proofErr w:type="spellEnd"/>
      <w:r w:rsidRPr="005F3171">
        <w:rPr>
          <w:rFonts w:ascii="Times New Roman" w:eastAsia="Times New Roman" w:hAnsi="Times New Roman" w:cs="Times New Roman"/>
          <w:sz w:val="24"/>
          <w:szCs w:val="24"/>
          <w:lang w:eastAsia="ru-RU"/>
        </w:rPr>
        <w:t xml:space="preserve"> (общественно опасным) поведением;</w:t>
      </w:r>
    </w:p>
    <w:p w:rsidR="005F3171" w:rsidRPr="005F3171" w:rsidRDefault="005F3171" w:rsidP="005F31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выпускники образовательных учреждений уголовно-исполнительной системы.</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Для этой группы выпускников участие в ЕГЭ может сочетаться с другой формой государственной (итоговой) аттестации — государственным выпускным экзаменом. Выбранные форма (формы) </w:t>
      </w:r>
      <w:hyperlink r:id="rId10" w:history="1">
        <w:r w:rsidRPr="005F3171">
          <w:rPr>
            <w:rFonts w:ascii="Times New Roman" w:eastAsia="Times New Roman" w:hAnsi="Times New Roman" w:cs="Times New Roman"/>
            <w:color w:val="0000FF"/>
            <w:sz w:val="24"/>
            <w:szCs w:val="24"/>
            <w:u w:val="single"/>
            <w:lang w:eastAsia="ru-RU"/>
          </w:rPr>
          <w:t xml:space="preserve">государственной (итоговой) аттестации </w:t>
        </w:r>
      </w:hyperlink>
      <w:r w:rsidRPr="005F3171">
        <w:rPr>
          <w:rFonts w:ascii="Times New Roman" w:eastAsia="Times New Roman" w:hAnsi="Times New Roman" w:cs="Times New Roman"/>
          <w:sz w:val="24"/>
          <w:szCs w:val="24"/>
          <w:lang w:eastAsia="ru-RU"/>
        </w:rPr>
        <w:t>и предметы, по которым выпускник планирует сдавать экзамены, указывается им в заявлении.</w:t>
      </w:r>
    </w:p>
    <w:p w:rsidR="005F3171" w:rsidRPr="005F3171" w:rsidRDefault="005F3171" w:rsidP="005F3171">
      <w:pPr>
        <w:pStyle w:val="a3"/>
        <w:rPr>
          <w:b/>
          <w:color w:val="365F91" w:themeColor="accent1" w:themeShade="BF"/>
        </w:rPr>
      </w:pPr>
      <w:r w:rsidRPr="005F3171">
        <w:rPr>
          <w:b/>
          <w:color w:val="17365D" w:themeColor="text2" w:themeShade="BF"/>
        </w:rPr>
        <w:t xml:space="preserve">                                        </w:t>
      </w:r>
      <w:r w:rsidRPr="005F3171">
        <w:rPr>
          <w:b/>
          <w:color w:val="365F91" w:themeColor="accent1" w:themeShade="BF"/>
        </w:rPr>
        <w:t>СРОКИ ПРОВЕДЕНИЯ ЕГЭ</w:t>
      </w:r>
    </w:p>
    <w:p w:rsidR="005F3171" w:rsidRDefault="005F3171" w:rsidP="005F3171">
      <w:pPr>
        <w:pStyle w:val="a3"/>
      </w:pPr>
      <w:r>
        <w:t xml:space="preserve">Единое для всех </w:t>
      </w:r>
      <w:hyperlink r:id="rId11" w:history="1">
        <w:r>
          <w:rPr>
            <w:rStyle w:val="a4"/>
          </w:rPr>
          <w:t xml:space="preserve">расписание ЕГЭ </w:t>
        </w:r>
      </w:hyperlink>
      <w:r>
        <w:t xml:space="preserve">и продолжительность экзаменов по предмету ежегодно устанавливает соответствующий приказ </w:t>
      </w:r>
      <w:hyperlink w:history="1">
        <w:r>
          <w:rPr>
            <w:rStyle w:val="a4"/>
          </w:rPr>
          <w:t>Министерства образования и науки Российской Федерации</w:t>
        </w:r>
      </w:hyperlink>
      <w:r>
        <w:t xml:space="preserve"> (</w:t>
      </w:r>
      <w:proofErr w:type="spellStart"/>
      <w:r>
        <w:t>Минобрнауки</w:t>
      </w:r>
      <w:proofErr w:type="spellEnd"/>
      <w:r>
        <w:t xml:space="preserve"> России).</w:t>
      </w:r>
    </w:p>
    <w:p w:rsidR="005F3171" w:rsidRDefault="005F3171" w:rsidP="005F3171">
      <w:pPr>
        <w:pStyle w:val="a3"/>
      </w:pPr>
      <w:r>
        <w:t>Основные сроки проведения ЕГЭ — май-июнь.</w:t>
      </w:r>
      <w:r>
        <w:br/>
        <w:t xml:space="preserve">Кроме того, в ЕГЭ можно участвовать </w:t>
      </w:r>
      <w:r>
        <w:rPr>
          <w:rStyle w:val="a5"/>
        </w:rPr>
        <w:t>досрочно</w:t>
      </w:r>
      <w:r>
        <w:t xml:space="preserve"> в апреле (</w:t>
      </w:r>
      <w:hyperlink r:id="rId12" w:history="1">
        <w:r>
          <w:rPr>
            <w:rStyle w:val="a4"/>
          </w:rPr>
          <w:t>выпускникам текущего года, имеющим на это право</w:t>
        </w:r>
      </w:hyperlink>
      <w:r>
        <w:t>), и в </w:t>
      </w:r>
      <w:r>
        <w:rPr>
          <w:rStyle w:val="a5"/>
        </w:rPr>
        <w:t>дополнительные сроки</w:t>
      </w:r>
      <w:r>
        <w:t xml:space="preserve"> в июле (участникам ЕГЭ, </w:t>
      </w:r>
      <w:hyperlink r:id="rId13" w:history="1">
        <w:r>
          <w:rPr>
            <w:rStyle w:val="a4"/>
          </w:rPr>
          <w:t>имеющими на это право</w:t>
        </w:r>
      </w:hyperlink>
      <w:r>
        <w:t>).</w:t>
      </w:r>
      <w:r>
        <w:br/>
        <w:t xml:space="preserve">Для участия в ЕГЭ в основные сроки и досрочно необходимо подать заявление </w:t>
      </w:r>
      <w:r>
        <w:rPr>
          <w:rStyle w:val="a5"/>
        </w:rPr>
        <w:t>до 1 марта.</w:t>
      </w:r>
      <w:r>
        <w:t xml:space="preserve"> </w:t>
      </w:r>
      <w:r>
        <w:br/>
        <w:t xml:space="preserve">Для участия в ЕГЭ в дополнительные сроки необходимо подать заявление </w:t>
      </w:r>
      <w:r>
        <w:rPr>
          <w:rStyle w:val="a5"/>
        </w:rPr>
        <w:t>до 5 июля.</w:t>
      </w:r>
      <w:r>
        <w:t xml:space="preserve"> </w:t>
      </w:r>
      <w:r>
        <w:br/>
        <w:t xml:space="preserve">Информацию о регистрации на участие в ЕГЭ можно найти в разделе </w:t>
      </w:r>
      <w:hyperlink r:id="rId14" w:history="1">
        <w:r>
          <w:rPr>
            <w:rStyle w:val="a4"/>
          </w:rPr>
          <w:t>«Правила и процедура проведения ЕГЭ»</w:t>
        </w:r>
      </w:hyperlink>
      <w:r>
        <w:t xml:space="preserve">, а также на официальных сайтах, оказывающих информационную поддержку участникам ЕГЭ </w:t>
      </w:r>
      <w:hyperlink r:id="rId15" w:history="1">
        <w:r>
          <w:rPr>
            <w:rStyle w:val="a4"/>
          </w:rPr>
          <w:t>в субъектах Российской Федерации</w:t>
        </w:r>
      </w:hyperlink>
      <w:r>
        <w:t xml:space="preserve">. </w:t>
      </w:r>
    </w:p>
    <w:p w:rsidR="005F3171" w:rsidRPr="005F3171" w:rsidRDefault="005F3171" w:rsidP="005F3171">
      <w:pPr>
        <w:spacing w:before="100" w:beforeAutospacing="1" w:after="100" w:afterAutospacing="1" w:line="240" w:lineRule="auto"/>
        <w:jc w:val="center"/>
        <w:rPr>
          <w:rFonts w:ascii="Times New Roman" w:eastAsia="Times New Roman" w:hAnsi="Times New Roman" w:cs="Times New Roman"/>
          <w:b/>
          <w:color w:val="365F91" w:themeColor="accent1" w:themeShade="BF"/>
          <w:sz w:val="24"/>
          <w:szCs w:val="24"/>
          <w:lang w:eastAsia="ru-RU"/>
        </w:rPr>
      </w:pPr>
      <w:r w:rsidRPr="005F3171">
        <w:rPr>
          <w:rFonts w:ascii="Times New Roman" w:eastAsia="Times New Roman" w:hAnsi="Times New Roman" w:cs="Times New Roman"/>
          <w:b/>
          <w:color w:val="365F91" w:themeColor="accent1" w:themeShade="BF"/>
          <w:sz w:val="24"/>
          <w:szCs w:val="24"/>
          <w:lang w:eastAsia="ru-RU"/>
        </w:rPr>
        <w:t>ПРЕДМЕТЫ ЕГЭ</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ЕГЭ проводится по 14 общеобразовательным предметам.</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5F3171">
          <w:rPr>
            <w:rFonts w:ascii="Times New Roman" w:eastAsia="Times New Roman" w:hAnsi="Times New Roman" w:cs="Times New Roman"/>
            <w:color w:val="0000FF"/>
            <w:sz w:val="24"/>
            <w:szCs w:val="24"/>
            <w:u w:val="single"/>
            <w:lang w:eastAsia="ru-RU"/>
          </w:rPr>
          <w:t xml:space="preserve">Для получения аттестата </w:t>
        </w:r>
      </w:hyperlink>
      <w:r w:rsidRPr="005F3171">
        <w:rPr>
          <w:rFonts w:ascii="Times New Roman" w:eastAsia="Times New Roman" w:hAnsi="Times New Roman" w:cs="Times New Roman"/>
          <w:sz w:val="24"/>
          <w:szCs w:val="24"/>
          <w:lang w:eastAsia="ru-RU"/>
        </w:rPr>
        <w:t>выпускники текущего года сдают обязательные предметы — русский язык и математику.</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Другие предметы ЕГЭ участники сдают на добровольной основе:</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История</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Обществознание</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Литература</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Физика</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Информатика и информационно-коммуникационные технологии (ИКТ)</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Химия</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Биология</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География</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Английский язык</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Немецкий язык</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Французский язык</w:t>
      </w:r>
    </w:p>
    <w:p w:rsidR="005F3171" w:rsidRPr="005F3171" w:rsidRDefault="005F3171" w:rsidP="005F31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Испанский язык</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Сдать можно любое количество предметов из списка.</w:t>
      </w:r>
      <w:r w:rsidRPr="005F3171">
        <w:rPr>
          <w:rFonts w:ascii="Times New Roman" w:eastAsia="Times New Roman" w:hAnsi="Times New Roman" w:cs="Times New Roman"/>
          <w:sz w:val="24"/>
          <w:szCs w:val="24"/>
          <w:lang w:eastAsia="ru-RU"/>
        </w:rPr>
        <w:br/>
        <w:t xml:space="preserve">Выбор должен быть основан на том, по какой специальности (направлению </w:t>
      </w:r>
      <w:proofErr w:type="gramStart"/>
      <w:r w:rsidRPr="005F3171">
        <w:rPr>
          <w:rFonts w:ascii="Times New Roman" w:eastAsia="Times New Roman" w:hAnsi="Times New Roman" w:cs="Times New Roman"/>
          <w:sz w:val="24"/>
          <w:szCs w:val="24"/>
          <w:lang w:eastAsia="ru-RU"/>
        </w:rPr>
        <w:t xml:space="preserve">подготовки) </w:t>
      </w:r>
      <w:proofErr w:type="gramEnd"/>
      <w:r w:rsidRPr="005F3171">
        <w:rPr>
          <w:rFonts w:ascii="Times New Roman" w:eastAsia="Times New Roman" w:hAnsi="Times New Roman" w:cs="Times New Roman"/>
          <w:sz w:val="24"/>
          <w:szCs w:val="24"/>
          <w:lang w:eastAsia="ru-RU"/>
        </w:rPr>
        <w:t>участник планирует получить профессиональное образование.</w:t>
      </w:r>
      <w:r w:rsidRPr="005F3171">
        <w:rPr>
          <w:rFonts w:ascii="Times New Roman" w:eastAsia="Times New Roman" w:hAnsi="Times New Roman" w:cs="Times New Roman"/>
          <w:sz w:val="24"/>
          <w:szCs w:val="24"/>
          <w:lang w:eastAsia="ru-RU"/>
        </w:rPr>
        <w:br/>
        <w:t xml:space="preserve">Перечень предметов вступительных испытаний по каждой специальности (направлению </w:t>
      </w:r>
      <w:r w:rsidRPr="005F3171">
        <w:rPr>
          <w:rFonts w:ascii="Times New Roman" w:eastAsia="Times New Roman" w:hAnsi="Times New Roman" w:cs="Times New Roman"/>
          <w:sz w:val="24"/>
          <w:szCs w:val="24"/>
          <w:lang w:eastAsia="ru-RU"/>
        </w:rPr>
        <w:lastRenderedPageBreak/>
        <w:t xml:space="preserve">подготовки) определен соответствующими приказами </w:t>
      </w:r>
      <w:proofErr w:type="spellStart"/>
      <w:r w:rsidRPr="005F3171">
        <w:rPr>
          <w:rFonts w:ascii="Times New Roman" w:eastAsia="Times New Roman" w:hAnsi="Times New Roman" w:cs="Times New Roman"/>
          <w:sz w:val="24"/>
          <w:szCs w:val="24"/>
          <w:lang w:eastAsia="ru-RU"/>
        </w:rPr>
        <w:t>Минобрнауки</w:t>
      </w:r>
      <w:proofErr w:type="spellEnd"/>
      <w:r w:rsidRPr="005F3171">
        <w:rPr>
          <w:rFonts w:ascii="Times New Roman" w:eastAsia="Times New Roman" w:hAnsi="Times New Roman" w:cs="Times New Roman"/>
          <w:sz w:val="24"/>
          <w:szCs w:val="24"/>
          <w:lang w:eastAsia="ru-RU"/>
        </w:rPr>
        <w:t xml:space="preserve"> России для </w:t>
      </w:r>
      <w:hyperlink r:id="rId17" w:history="1">
        <w:r w:rsidRPr="005F3171">
          <w:rPr>
            <w:rFonts w:ascii="Times New Roman" w:eastAsia="Times New Roman" w:hAnsi="Times New Roman" w:cs="Times New Roman"/>
            <w:color w:val="0000FF"/>
            <w:sz w:val="24"/>
            <w:szCs w:val="24"/>
            <w:u w:val="single"/>
            <w:lang w:eastAsia="ru-RU"/>
          </w:rPr>
          <w:t>вузов</w:t>
        </w:r>
      </w:hyperlink>
      <w:r w:rsidRPr="005F3171">
        <w:rPr>
          <w:rFonts w:ascii="Times New Roman" w:eastAsia="Times New Roman" w:hAnsi="Times New Roman" w:cs="Times New Roman"/>
          <w:sz w:val="24"/>
          <w:szCs w:val="24"/>
          <w:lang w:eastAsia="ru-RU"/>
        </w:rPr>
        <w:t xml:space="preserve"> и </w:t>
      </w:r>
      <w:proofErr w:type="spellStart"/>
      <w:r w:rsidRPr="005F3171">
        <w:rPr>
          <w:rFonts w:ascii="Times New Roman" w:eastAsia="Times New Roman" w:hAnsi="Times New Roman" w:cs="Times New Roman"/>
          <w:sz w:val="24"/>
          <w:szCs w:val="24"/>
          <w:lang w:eastAsia="ru-RU"/>
        </w:rPr>
        <w:fldChar w:fldCharType="begin"/>
      </w:r>
      <w:r w:rsidRPr="005F3171">
        <w:rPr>
          <w:rFonts w:ascii="Times New Roman" w:eastAsia="Times New Roman" w:hAnsi="Times New Roman" w:cs="Times New Roman"/>
          <w:sz w:val="24"/>
          <w:szCs w:val="24"/>
          <w:lang w:eastAsia="ru-RU"/>
        </w:rPr>
        <w:instrText xml:space="preserve"> HYPERLINK "http://ege.edu.ru/ru/universities-colleges/perexam_suz/" </w:instrText>
      </w:r>
      <w:r w:rsidRPr="005F3171">
        <w:rPr>
          <w:rFonts w:ascii="Times New Roman" w:eastAsia="Times New Roman" w:hAnsi="Times New Roman" w:cs="Times New Roman"/>
          <w:sz w:val="24"/>
          <w:szCs w:val="24"/>
          <w:lang w:eastAsia="ru-RU"/>
        </w:rPr>
        <w:fldChar w:fldCharType="separate"/>
      </w:r>
      <w:r w:rsidRPr="005F3171">
        <w:rPr>
          <w:rFonts w:ascii="Times New Roman" w:eastAsia="Times New Roman" w:hAnsi="Times New Roman" w:cs="Times New Roman"/>
          <w:color w:val="0000FF"/>
          <w:sz w:val="24"/>
          <w:szCs w:val="24"/>
          <w:u w:val="single"/>
          <w:lang w:eastAsia="ru-RU"/>
        </w:rPr>
        <w:t>ссузов</w:t>
      </w:r>
      <w:proofErr w:type="spellEnd"/>
      <w:r w:rsidRPr="005F3171">
        <w:rPr>
          <w:rFonts w:ascii="Times New Roman" w:eastAsia="Times New Roman" w:hAnsi="Times New Roman" w:cs="Times New Roman"/>
          <w:sz w:val="24"/>
          <w:szCs w:val="24"/>
          <w:lang w:eastAsia="ru-RU"/>
        </w:rPr>
        <w:fldChar w:fldCharType="end"/>
      </w:r>
      <w:r w:rsidRPr="005F3171">
        <w:rPr>
          <w:rFonts w:ascii="Times New Roman" w:eastAsia="Times New Roman" w:hAnsi="Times New Roman" w:cs="Times New Roman"/>
          <w:sz w:val="24"/>
          <w:szCs w:val="24"/>
          <w:lang w:eastAsia="ru-RU"/>
        </w:rPr>
        <w:t>.</w:t>
      </w:r>
    </w:p>
    <w:p w:rsidR="005F3171" w:rsidRPr="005F3171" w:rsidRDefault="005F3171" w:rsidP="005F3171">
      <w:pPr>
        <w:pStyle w:val="a3"/>
        <w:jc w:val="center"/>
        <w:rPr>
          <w:b/>
          <w:color w:val="365F91" w:themeColor="accent1" w:themeShade="BF"/>
        </w:rPr>
      </w:pPr>
      <w:r w:rsidRPr="005F3171">
        <w:rPr>
          <w:b/>
          <w:color w:val="365F91" w:themeColor="accent1" w:themeShade="BF"/>
        </w:rPr>
        <w:t>ЗАДАНИЯ ЕГЭ</w:t>
      </w:r>
    </w:p>
    <w:p w:rsidR="005F3171" w:rsidRDefault="005F3171" w:rsidP="005F3171">
      <w:pPr>
        <w:pStyle w:val="a3"/>
      </w:pPr>
      <w:r>
        <w:t>Экзаменационные задания ЕГЭ — контрольные измерительные материалы (</w:t>
      </w:r>
      <w:hyperlink r:id="rId18" w:history="1">
        <w:r>
          <w:rPr>
            <w:rStyle w:val="a4"/>
          </w:rPr>
          <w:t>КИМ</w:t>
        </w:r>
      </w:hyperlink>
      <w:r>
        <w:t xml:space="preserve">) представляют собой комплексы заданий стандартизированной формы, выполнение которых </w:t>
      </w:r>
      <w:proofErr w:type="gramStart"/>
      <w:r>
        <w:t xml:space="preserve">позволяет установить уровень освоения федерального государственного образовательного стандарта </w:t>
      </w:r>
      <w:hyperlink r:id="rId19" w:history="1">
        <w:r>
          <w:rPr>
            <w:rStyle w:val="a4"/>
          </w:rPr>
          <w:t>КИМ</w:t>
        </w:r>
      </w:hyperlink>
      <w:r>
        <w:t xml:space="preserve"> разрабатываются</w:t>
      </w:r>
      <w:proofErr w:type="gramEnd"/>
      <w:r>
        <w:t xml:space="preserve"> </w:t>
      </w:r>
      <w:hyperlink r:id="rId20" w:history="1">
        <w:r>
          <w:rPr>
            <w:rStyle w:val="a4"/>
          </w:rPr>
          <w:t>Федеральным институтом педагогических измерений (ФИПИ</w:t>
        </w:r>
      </w:hyperlink>
      <w:r>
        <w:t>).</w:t>
      </w:r>
      <w:r>
        <w:br/>
        <w:t xml:space="preserve">С документами, регламентирующими структуру и содержание </w:t>
      </w:r>
      <w:hyperlink r:id="rId21" w:history="1">
        <w:r>
          <w:rPr>
            <w:rStyle w:val="a4"/>
          </w:rPr>
          <w:t>КИМ</w:t>
        </w:r>
      </w:hyperlink>
      <w:r>
        <w:t xml:space="preserve"> (</w:t>
      </w:r>
      <w:hyperlink r:id="rId22" w:history="1">
        <w:r>
          <w:rPr>
            <w:rStyle w:val="a4"/>
          </w:rPr>
          <w:t>кодификаторами</w:t>
        </w:r>
      </w:hyperlink>
      <w:r>
        <w:t xml:space="preserve">, </w:t>
      </w:r>
      <w:hyperlink r:id="rId23" w:history="1">
        <w:r>
          <w:rPr>
            <w:rStyle w:val="a4"/>
          </w:rPr>
          <w:t>спецификациями</w:t>
        </w:r>
      </w:hyperlink>
      <w:r>
        <w:t xml:space="preserve">), а также с демонстрационными вариантами ЕГЭ по каждому предмету, можно ознакомиться в разделе </w:t>
      </w:r>
      <w:hyperlink r:id="rId24" w:history="1">
        <w:r>
          <w:rPr>
            <w:rStyle w:val="a4"/>
          </w:rPr>
          <w:t>«Демонстрационные варианты ЕГЭ»</w:t>
        </w:r>
      </w:hyperlink>
      <w:r>
        <w:t>.</w:t>
      </w:r>
    </w:p>
    <w:p w:rsidR="005F3171" w:rsidRDefault="005F3171" w:rsidP="005F3171">
      <w:pPr>
        <w:pStyle w:val="a3"/>
      </w:pPr>
      <w:hyperlink r:id="rId25" w:history="1">
        <w:r>
          <w:rPr>
            <w:rStyle w:val="a4"/>
          </w:rPr>
          <w:t>КИМ</w:t>
        </w:r>
      </w:hyperlink>
      <w:r>
        <w:t xml:space="preserve"> включают в себя задания 3-х типов:</w:t>
      </w:r>
      <w:r>
        <w:br/>
      </w:r>
      <w:proofErr w:type="gramStart"/>
      <w:r>
        <w:t>А — с выбором правильного ответа из четырех предложенных (заданий этого типа нет в ЕГЭ по математике, литературе и иностранным языкам);</w:t>
      </w:r>
      <w:r>
        <w:br/>
        <w:t>В — с кратким свободным ответом (запись словосочетания или числа);</w:t>
      </w:r>
      <w:r>
        <w:br/>
        <w:t>С — с развернутым свободным ответом (словесное обоснование, математический вывод, эссе, доказательства, изложение собственной позиции).</w:t>
      </w:r>
      <w:proofErr w:type="gramEnd"/>
      <w:r>
        <w:br/>
        <w:t xml:space="preserve">Участники получают на ЕГЭ индивидуальный пакет </w:t>
      </w:r>
      <w:proofErr w:type="gramStart"/>
      <w:r>
        <w:t>с</w:t>
      </w:r>
      <w:proofErr w:type="gramEnd"/>
      <w:r>
        <w:t> </w:t>
      </w:r>
      <w:hyperlink r:id="rId26" w:history="1">
        <w:proofErr w:type="gramStart"/>
        <w:r>
          <w:rPr>
            <w:rStyle w:val="a4"/>
          </w:rPr>
          <w:t>КИМ</w:t>
        </w:r>
        <w:proofErr w:type="gramEnd"/>
      </w:hyperlink>
      <w:r>
        <w:t xml:space="preserve"> и </w:t>
      </w:r>
      <w:hyperlink r:id="rId27" w:history="1">
        <w:r>
          <w:rPr>
            <w:rStyle w:val="a4"/>
          </w:rPr>
          <w:t>бланками</w:t>
        </w:r>
      </w:hyperlink>
      <w:r>
        <w:t xml:space="preserve"> для оформления ответов на задания ЕГЭ.</w:t>
      </w:r>
    </w:p>
    <w:p w:rsidR="005F3171" w:rsidRDefault="005F3171" w:rsidP="005F3171">
      <w:pPr>
        <w:pStyle w:val="a3"/>
      </w:pPr>
      <w:r>
        <w:t>Подробнее о </w:t>
      </w:r>
      <w:hyperlink r:id="rId28" w:history="1">
        <w:r>
          <w:rPr>
            <w:rStyle w:val="a4"/>
          </w:rPr>
          <w:t>процедуре экзамена</w:t>
        </w:r>
      </w:hyperlink>
      <w:r>
        <w:t>, о </w:t>
      </w:r>
      <w:hyperlink r:id="rId29" w:history="1">
        <w:r>
          <w:rPr>
            <w:rStyle w:val="a4"/>
          </w:rPr>
          <w:t>правилах заполнения бланков</w:t>
        </w:r>
      </w:hyperlink>
      <w:r>
        <w:t xml:space="preserve">. </w:t>
      </w:r>
    </w:p>
    <w:p w:rsidR="005F3171" w:rsidRDefault="005F3171" w:rsidP="005F3171">
      <w:pPr>
        <w:pStyle w:val="a3"/>
        <w:rPr>
          <w:color w:val="FF0000"/>
        </w:rPr>
      </w:pPr>
      <w:r w:rsidRPr="005F3171">
        <w:rPr>
          <w:rStyle w:val="a5"/>
          <w:color w:val="FF0000"/>
        </w:rPr>
        <w:t>ВНИМАНИЕ!</w:t>
      </w:r>
      <w:r w:rsidRPr="005F3171">
        <w:rPr>
          <w:color w:val="FF0000"/>
        </w:rPr>
        <w:t xml:space="preserve"> </w:t>
      </w:r>
      <w:r w:rsidRPr="005F3171">
        <w:rPr>
          <w:color w:val="FF0000"/>
        </w:rPr>
        <w:br/>
      </w:r>
      <w:r w:rsidRPr="005F3171">
        <w:rPr>
          <w:rStyle w:val="a6"/>
          <w:color w:val="FF0000"/>
        </w:rPr>
        <w:t xml:space="preserve">Сведения, содержащиеся в контрольных измерительных материалах, относятся к информации ограниченного доступа. </w:t>
      </w:r>
      <w:r w:rsidRPr="005F3171">
        <w:rPr>
          <w:color w:val="FF0000"/>
        </w:rPr>
        <w:br/>
        <w:t>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proofErr w:type="gramStart"/>
      <w:r w:rsidRPr="005F3171">
        <w:rPr>
          <w:color w:val="FF0000"/>
        </w:rPr>
        <w:t xml:space="preserve"> </w:t>
      </w:r>
      <w:r>
        <w:rPr>
          <w:color w:val="FF0000"/>
        </w:rPr>
        <w:t>.</w:t>
      </w:r>
      <w:proofErr w:type="gramEnd"/>
    </w:p>
    <w:p w:rsidR="005F3171" w:rsidRDefault="005F3171" w:rsidP="005F3171">
      <w:pPr>
        <w:pStyle w:val="a3"/>
        <w:rPr>
          <w:color w:val="FF0000"/>
        </w:rPr>
      </w:pPr>
    </w:p>
    <w:p w:rsidR="005F3171" w:rsidRPr="005F3171" w:rsidRDefault="005F3171" w:rsidP="005F3171">
      <w:pPr>
        <w:pStyle w:val="a3"/>
        <w:jc w:val="center"/>
        <w:rPr>
          <w:b/>
          <w:color w:val="365F91" w:themeColor="accent1" w:themeShade="BF"/>
        </w:rPr>
      </w:pPr>
      <w:r w:rsidRPr="005F3171">
        <w:rPr>
          <w:b/>
          <w:color w:val="365F91" w:themeColor="accent1" w:themeShade="BF"/>
        </w:rPr>
        <w:t>РЕЗУЛЬТАТЫ ЕГЭ</w:t>
      </w:r>
    </w:p>
    <w:p w:rsidR="005F3171" w:rsidRDefault="005F3171" w:rsidP="005F3171">
      <w:pPr>
        <w:pStyle w:val="a3"/>
      </w:pPr>
      <w:proofErr w:type="gramStart"/>
      <w:r>
        <w:t>Выполненная экзаменационная работа оценивается в </w:t>
      </w:r>
      <w:hyperlink r:id="rId30" w:tgtFrame="_blank" w:history="1">
        <w:r>
          <w:rPr>
            <w:rStyle w:val="a4"/>
          </w:rPr>
          <w:t>первичных баллах</w:t>
        </w:r>
      </w:hyperlink>
      <w:r>
        <w:t>.</w:t>
      </w:r>
      <w:r>
        <w:br/>
        <w:t xml:space="preserve">Количество первичных баллов за выполнение каждого задания можно узнать </w:t>
      </w:r>
      <w:hyperlink r:id="rId31" w:tgtFrame="_blank" w:history="1">
        <w:r>
          <w:rPr>
            <w:rStyle w:val="a4"/>
          </w:rPr>
          <w:t>в спецификации КИМ по предмету</w:t>
        </w:r>
      </w:hyperlink>
      <w:r>
        <w:t>.</w:t>
      </w:r>
      <w:r>
        <w:br/>
        <w:t xml:space="preserve">Для объективной оценки уровня подготовленности участника ЕГЭ применяется специальная </w:t>
      </w:r>
      <w:hyperlink r:id="rId32" w:tgtFrame="_blank" w:history="1">
        <w:r>
          <w:rPr>
            <w:rStyle w:val="a4"/>
          </w:rPr>
          <w:t xml:space="preserve">методика </w:t>
        </w:r>
        <w:proofErr w:type="spellStart"/>
        <w:r>
          <w:rPr>
            <w:rStyle w:val="a4"/>
          </w:rPr>
          <w:t>шкалирования</w:t>
        </w:r>
        <w:proofErr w:type="spellEnd"/>
      </w:hyperlink>
      <w:r>
        <w:t xml:space="preserve"> результатов ЕГЭ, с помощью которой </w:t>
      </w:r>
      <w:hyperlink r:id="rId33" w:tgtFrame="_blank" w:history="1">
        <w:r>
          <w:rPr>
            <w:rStyle w:val="a4"/>
          </w:rPr>
          <w:t>первичные баллы</w:t>
        </w:r>
      </w:hyperlink>
      <w:r>
        <w:t xml:space="preserve"> переводятся в </w:t>
      </w:r>
      <w:hyperlink r:id="rId34" w:tgtFrame="_blank" w:history="1">
        <w:r>
          <w:rPr>
            <w:rStyle w:val="a4"/>
          </w:rPr>
          <w:t>тестовые</w:t>
        </w:r>
      </w:hyperlink>
      <w:r>
        <w:t>, которые и устанавливают итоговый результат ЕГЭ по 100-балльной шкале.</w:t>
      </w:r>
      <w:proofErr w:type="gramEnd"/>
      <w:r>
        <w:br/>
        <w:t xml:space="preserve">По каждому предмету ЕГЭ установлено </w:t>
      </w:r>
      <w:hyperlink r:id="rId35" w:tgtFrame="_blank" w:history="1">
        <w:r>
          <w:rPr>
            <w:rStyle w:val="a4"/>
          </w:rPr>
          <w:t>минимальное количество баллов</w:t>
        </w:r>
      </w:hyperlink>
      <w:r>
        <w:t>, преодоление которого подтверждает освоение основных общеобразовательных программ.</w:t>
      </w:r>
    </w:p>
    <w:p w:rsidR="005F3171" w:rsidRDefault="005F3171" w:rsidP="005F3171">
      <w:pPr>
        <w:pStyle w:val="a3"/>
      </w:pPr>
      <w:r>
        <w:t>После проверки работ на региональном (часть С) и федеральном уровне (централизованная проверка частей</w:t>
      </w:r>
      <w:proofErr w:type="gramStart"/>
      <w:r>
        <w:t> А</w:t>
      </w:r>
      <w:proofErr w:type="gramEnd"/>
      <w:r>
        <w:t xml:space="preserve"> и В) </w:t>
      </w:r>
      <w:hyperlink r:id="rId36" w:tgtFrame="_blank" w:history="1">
        <w:r>
          <w:rPr>
            <w:rStyle w:val="a4"/>
          </w:rPr>
          <w:t>ГЭК</w:t>
        </w:r>
      </w:hyperlink>
      <w:r>
        <w:t xml:space="preserve"> на своем заседании рассматривает результаты ЕГЭ по каждому общеобразовательному предмету и принимает решение об их утверждении или отмене в случаях, предусмотренных настоящим Порядком. </w:t>
      </w:r>
      <w:hyperlink r:id="rId37" w:tgtFrame="_blank" w:history="1">
        <w:r>
          <w:rPr>
            <w:rStyle w:val="a4"/>
          </w:rPr>
          <w:t>Утверждение результатов ЕГЭ</w:t>
        </w:r>
      </w:hyperlink>
      <w:r>
        <w:t xml:space="preserve"> осуществляется в течение 1-го рабочего дня с момента </w:t>
      </w:r>
      <w:proofErr w:type="gramStart"/>
      <w:r>
        <w:t xml:space="preserve">получения результатов централизованной проверки экзаменационных работ участников </w:t>
      </w:r>
      <w:r>
        <w:lastRenderedPageBreak/>
        <w:t>ЕГЭ</w:t>
      </w:r>
      <w:proofErr w:type="gramEnd"/>
      <w:r>
        <w:t xml:space="preserve">. </w:t>
      </w:r>
      <w:r>
        <w:br/>
        <w:t>После утверждения результаты ЕГЭ передаются в образовательные учреждения, а также органы местного самоуправления и учредителям для ознакомления участников ЕГЭ с полученными ими результатами ЕГЭ.</w:t>
      </w:r>
      <w:r>
        <w:br/>
        <w:t xml:space="preserve">Ознакомление участников ЕГЭ с полученными ими результатами ЕГЭ по общеобразовательному предмету осуществляется </w:t>
      </w:r>
      <w:hyperlink r:id="rId38" w:tgtFrame="_blank" w:history="1">
        <w:r>
          <w:rPr>
            <w:rStyle w:val="a4"/>
          </w:rPr>
          <w:t>не позднее 3-х рабочих дней со дня их утверждения ГЭК</w:t>
        </w:r>
      </w:hyperlink>
      <w:r>
        <w:t>.</w:t>
      </w:r>
    </w:p>
    <w:p w:rsidR="005F3171" w:rsidRDefault="005F3171" w:rsidP="005F3171">
      <w:pPr>
        <w:pStyle w:val="a3"/>
      </w:pPr>
      <w:r>
        <w:t xml:space="preserve">Если участник не согласен с результатами ЕГЭ, он может подать </w:t>
      </w:r>
      <w:hyperlink r:id="rId39" w:tgtFrame="_blank" w:history="1">
        <w:r>
          <w:rPr>
            <w:rStyle w:val="a4"/>
          </w:rPr>
          <w:t>апелляцию</w:t>
        </w:r>
      </w:hyperlink>
      <w:r>
        <w:t xml:space="preserve"> в течение 2 рабочих дней после официального объявления результатов.</w:t>
      </w:r>
    </w:p>
    <w:p w:rsidR="005F3171" w:rsidRDefault="005F3171" w:rsidP="005F3171">
      <w:pPr>
        <w:pStyle w:val="a3"/>
      </w:pPr>
      <w:r>
        <w:t>Результаты ЕГЭ каждого участника заносятся в </w:t>
      </w:r>
      <w:hyperlink r:id="rId40" w:tgtFrame="_blank" w:history="1">
        <w:r>
          <w:rPr>
            <w:rStyle w:val="a4"/>
          </w:rPr>
          <w:t>федеральную информационную систему</w:t>
        </w:r>
      </w:hyperlink>
      <w:r>
        <w:t>.</w:t>
      </w:r>
    </w:p>
    <w:p w:rsidR="005F3171" w:rsidRPr="005F3171" w:rsidRDefault="005F3171" w:rsidP="005F3171">
      <w:pPr>
        <w:pStyle w:val="a3"/>
        <w:rPr>
          <w:color w:val="FF0000"/>
        </w:rPr>
      </w:pPr>
    </w:p>
    <w:p w:rsidR="005F3171" w:rsidRPr="005F3171" w:rsidRDefault="005F3171" w:rsidP="005F3171">
      <w:pPr>
        <w:pStyle w:val="a3"/>
        <w:jc w:val="center"/>
        <w:rPr>
          <w:b/>
          <w:color w:val="365F91" w:themeColor="accent1" w:themeShade="BF"/>
        </w:rPr>
      </w:pPr>
      <w:r w:rsidRPr="005F3171">
        <w:rPr>
          <w:b/>
          <w:color w:val="365F91" w:themeColor="accent1" w:themeShade="BF"/>
        </w:rPr>
        <w:t>НЕУДОВЛЕТВОРИТЕЛЬНЫЙ РЕЗУЛЬТАТ</w:t>
      </w:r>
    </w:p>
    <w:p w:rsidR="005F3171" w:rsidRDefault="005F3171" w:rsidP="005F3171">
      <w:pPr>
        <w:pStyle w:val="a3"/>
      </w:pPr>
      <w:r>
        <w:t xml:space="preserve">Если участник ЕГЭ получит результат ниже установленного </w:t>
      </w:r>
      <w:hyperlink r:id="rId41" w:history="1">
        <w:r>
          <w:rPr>
            <w:rStyle w:val="a4"/>
          </w:rPr>
          <w:t>минимального количества баллов</w:t>
        </w:r>
      </w:hyperlink>
      <w:r>
        <w:t xml:space="preserve"> по любому из предметов, снова сдать ЕГЭ можно будет только </w:t>
      </w:r>
      <w:proofErr w:type="gramStart"/>
      <w:r>
        <w:t>в</w:t>
      </w:r>
      <w:proofErr w:type="gramEnd"/>
      <w:r>
        <w:t xml:space="preserve"> </w:t>
      </w:r>
    </w:p>
    <w:p w:rsidR="005F3171" w:rsidRDefault="005F3171" w:rsidP="005F3171">
      <w:pPr>
        <w:pStyle w:val="a3"/>
      </w:pPr>
      <w:r>
        <w:t xml:space="preserve">Если участник ЕГЭ получит результат ниже установленного </w:t>
      </w:r>
      <w:hyperlink r:id="rId42" w:history="1">
        <w:r>
          <w:rPr>
            <w:rStyle w:val="a4"/>
          </w:rPr>
          <w:t>минимального количества баллов</w:t>
        </w:r>
      </w:hyperlink>
      <w:r>
        <w:t xml:space="preserve"> по любому из предметов, снова сдать ЕГЭ можно будет только в следующем году.</w:t>
      </w:r>
    </w:p>
    <w:p w:rsidR="005F3171" w:rsidRDefault="005F3171" w:rsidP="005F3171">
      <w:pPr>
        <w:pStyle w:val="a3"/>
      </w:pPr>
      <w:r>
        <w:rPr>
          <w:rStyle w:val="a5"/>
        </w:rPr>
        <w:t>Исключения только для выпускников текущего года:</w:t>
      </w:r>
      <w:r>
        <w:t xml:space="preserve"> </w:t>
      </w:r>
      <w:r>
        <w:br/>
        <w:t xml:space="preserve">Если выпускник текущего года получает результат ниже минимального количества баллов по одному из обязательных предметов (русский язык или математика), то он может пересдать этот экзамен в этом же году. Сделать это можно в резервные дни в текущем году, которые устанавливаются ежегодным </w:t>
      </w:r>
      <w:hyperlink r:id="rId43" w:history="1">
        <w:r>
          <w:rPr>
            <w:rStyle w:val="a4"/>
          </w:rPr>
          <w:t>приказом</w:t>
        </w:r>
      </w:hyperlink>
      <w:r>
        <w:t xml:space="preserve"> Министерства образования и науки Российской Федерации.</w:t>
      </w:r>
      <w:r>
        <w:br/>
        <w:t>Если выпускник текущего года получает результаты ниже минимального количества баллов и по русскому языку, и по математике, он сможет пересдать ЕГЭ только в следующем году. Таким образом, выпускник не получит в текущем году свидетельства о результатах ЕГЭ, а вместо аттестата ему должна быть выдана справка об обучении в школе.</w:t>
      </w:r>
    </w:p>
    <w:p w:rsidR="005F3171" w:rsidRPr="005F3171" w:rsidRDefault="005F3171" w:rsidP="005F3171">
      <w:pPr>
        <w:spacing w:before="100" w:beforeAutospacing="1" w:after="100" w:afterAutospacing="1" w:line="240" w:lineRule="auto"/>
        <w:jc w:val="center"/>
        <w:rPr>
          <w:rFonts w:ascii="Times New Roman" w:eastAsia="Times New Roman" w:hAnsi="Times New Roman" w:cs="Times New Roman"/>
          <w:b/>
          <w:color w:val="365F91" w:themeColor="accent1" w:themeShade="BF"/>
          <w:sz w:val="24"/>
          <w:szCs w:val="24"/>
          <w:lang w:eastAsia="ru-RU"/>
        </w:rPr>
      </w:pPr>
      <w:r w:rsidRPr="005F3171">
        <w:rPr>
          <w:rFonts w:ascii="Times New Roman" w:eastAsia="Times New Roman" w:hAnsi="Times New Roman" w:cs="Times New Roman"/>
          <w:b/>
          <w:color w:val="365F91" w:themeColor="accent1" w:themeShade="BF"/>
          <w:sz w:val="24"/>
          <w:szCs w:val="24"/>
          <w:lang w:eastAsia="ru-RU"/>
        </w:rPr>
        <w:t>СВИДЕТЕЛЬСТВО О РЕЗУЛЬТАТАХ ЕГЭ</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В свидетельство о результатах ЕГЭ выставляются результаты единого </w:t>
      </w:r>
      <w:proofErr w:type="spellStart"/>
      <w:r w:rsidRPr="005F3171">
        <w:rPr>
          <w:rFonts w:ascii="Times New Roman" w:eastAsia="Times New Roman" w:hAnsi="Times New Roman" w:cs="Times New Roman"/>
          <w:sz w:val="24"/>
          <w:szCs w:val="24"/>
          <w:lang w:eastAsia="ru-RU"/>
        </w:rPr>
        <w:t>госэкзамена</w:t>
      </w:r>
      <w:proofErr w:type="spellEnd"/>
      <w:r w:rsidRPr="005F3171">
        <w:rPr>
          <w:rFonts w:ascii="Times New Roman" w:eastAsia="Times New Roman" w:hAnsi="Times New Roman" w:cs="Times New Roman"/>
          <w:sz w:val="24"/>
          <w:szCs w:val="24"/>
          <w:lang w:eastAsia="ru-RU"/>
        </w:rPr>
        <w:t xml:space="preserve"> по тем общеобразовательным предметам, по которым участник ЕГЭ набрал количество баллов не ниже минимального количества баллов, ежегодно устанавливаемого </w:t>
      </w:r>
      <w:proofErr w:type="spellStart"/>
      <w:r w:rsidRPr="005F3171">
        <w:rPr>
          <w:rFonts w:ascii="Times New Roman" w:eastAsia="Times New Roman" w:hAnsi="Times New Roman" w:cs="Times New Roman"/>
          <w:sz w:val="24"/>
          <w:szCs w:val="24"/>
          <w:lang w:eastAsia="ru-RU"/>
        </w:rPr>
        <w:t>Рособрнадзором</w:t>
      </w:r>
      <w:proofErr w:type="spellEnd"/>
      <w:r w:rsidRPr="005F3171">
        <w:rPr>
          <w:rFonts w:ascii="Times New Roman" w:eastAsia="Times New Roman" w:hAnsi="Times New Roman" w:cs="Times New Roman"/>
          <w:sz w:val="24"/>
          <w:szCs w:val="24"/>
          <w:lang w:eastAsia="ru-RU"/>
        </w:rPr>
        <w:t>.</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5F3171">
          <w:rPr>
            <w:rFonts w:ascii="Times New Roman" w:eastAsia="Times New Roman" w:hAnsi="Times New Roman" w:cs="Times New Roman"/>
            <w:color w:val="0000FF"/>
            <w:sz w:val="24"/>
            <w:szCs w:val="24"/>
            <w:u w:val="single"/>
            <w:lang w:eastAsia="ru-RU"/>
          </w:rPr>
          <w:t>Получение свидетельства о результатах ЕГЭ</w:t>
        </w:r>
      </w:hyperlink>
      <w:r w:rsidRPr="005F3171">
        <w:rPr>
          <w:rFonts w:ascii="Times New Roman" w:eastAsia="Times New Roman" w:hAnsi="Times New Roman" w:cs="Times New Roman"/>
          <w:sz w:val="24"/>
          <w:szCs w:val="24"/>
          <w:lang w:eastAsia="ru-RU"/>
        </w:rPr>
        <w:t>:</w:t>
      </w:r>
    </w:p>
    <w:p w:rsidR="005F3171" w:rsidRPr="005F3171" w:rsidRDefault="005F3171" w:rsidP="005F317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участники ЕГЭ, освоивших основные общеобразовательные программы среднего (полного) общего образования в текущем году, — в образовательных учреждениях, в которых они осваивали указанные образовательные программы;</w:t>
      </w:r>
    </w:p>
    <w:p w:rsidR="005F3171" w:rsidRPr="005F3171" w:rsidRDefault="005F3171" w:rsidP="005F317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иные участники ЕГЭ — в органах местного самоуправления, осуществляющих управление в сфере образования, если организационно-территориальной схемой проведения ЕГЭ в субъекте Российской Федерации определено, что свидетельства о результатах ЕГЭ выдаются этими органами.</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lastRenderedPageBreak/>
        <w:t xml:space="preserve">Свидетельство о результатах ЕГЭ выдается участнику ЕГЭ при предъявлении им документа, удостоверяющего личность, или родителям (законным представителям) несовершеннолетнего участника ЕГЭ на основании документов, удостоверяющих их личность, или лицу, уполномоченному участником ЕГЭ, на основании документа, удостоверяющего личность, и оформленной в установленном порядке доверенности. </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Срок действия свидетельства о результатах ЕГЭ истекает 31 декабря года, следующего за годом его получения. </w:t>
      </w:r>
      <w:r w:rsidRPr="005F3171">
        <w:rPr>
          <w:rFonts w:ascii="Times New Roman" w:eastAsia="Times New Roman" w:hAnsi="Times New Roman" w:cs="Times New Roman"/>
          <w:sz w:val="24"/>
          <w:szCs w:val="24"/>
          <w:lang w:eastAsia="ru-RU"/>
        </w:rPr>
        <w:br/>
        <w:t xml:space="preserve">Имеющие 2 и более свидетельств о результатах ЕГЭ, срок действия которых не истек, при подаче заявления в вуз или </w:t>
      </w:r>
      <w:proofErr w:type="spellStart"/>
      <w:r w:rsidRPr="005F3171">
        <w:rPr>
          <w:rFonts w:ascii="Times New Roman" w:eastAsia="Times New Roman" w:hAnsi="Times New Roman" w:cs="Times New Roman"/>
          <w:sz w:val="24"/>
          <w:szCs w:val="24"/>
          <w:lang w:eastAsia="ru-RU"/>
        </w:rPr>
        <w:t>ссуз</w:t>
      </w:r>
      <w:proofErr w:type="spellEnd"/>
      <w:r w:rsidRPr="005F3171">
        <w:rPr>
          <w:rFonts w:ascii="Times New Roman" w:eastAsia="Times New Roman" w:hAnsi="Times New Roman" w:cs="Times New Roman"/>
          <w:sz w:val="24"/>
          <w:szCs w:val="24"/>
          <w:lang w:eastAsia="ru-RU"/>
        </w:rPr>
        <w:t>, самостоятельно определяют, какие результаты ЕГЭ и за какой год следует учитывать приемной комиссии при проведении конкурса.</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Лица, сдавшие ЕГЭ и призванные в том же году в Вооруженные Силы РФ, </w:t>
      </w:r>
      <w:hyperlink r:id="rId45" w:history="1">
        <w:r w:rsidRPr="005F3171">
          <w:rPr>
            <w:rFonts w:ascii="Times New Roman" w:eastAsia="Times New Roman" w:hAnsi="Times New Roman" w:cs="Times New Roman"/>
            <w:color w:val="0000FF"/>
            <w:sz w:val="24"/>
            <w:szCs w:val="24"/>
            <w:u w:val="single"/>
            <w:lang w:eastAsia="ru-RU"/>
          </w:rPr>
          <w:t>имеют право использовать результаты ЕГЭ в течение года с момента увольнения с военной службы</w:t>
        </w:r>
      </w:hyperlink>
      <w:r w:rsidRPr="005F3171">
        <w:rPr>
          <w:rFonts w:ascii="Times New Roman" w:eastAsia="Times New Roman" w:hAnsi="Times New Roman" w:cs="Times New Roman"/>
          <w:sz w:val="24"/>
          <w:szCs w:val="24"/>
          <w:lang w:eastAsia="ru-RU"/>
        </w:rPr>
        <w:t xml:space="preserve">. </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 xml:space="preserve">Согласно </w:t>
      </w:r>
      <w:hyperlink r:id="rId46" w:history="1">
        <w:r w:rsidRPr="005F3171">
          <w:rPr>
            <w:rFonts w:ascii="Times New Roman" w:eastAsia="Times New Roman" w:hAnsi="Times New Roman" w:cs="Times New Roman"/>
            <w:color w:val="0000FF"/>
            <w:sz w:val="24"/>
            <w:szCs w:val="24"/>
            <w:u w:val="single"/>
            <w:lang w:eastAsia="ru-RU"/>
          </w:rPr>
          <w:t>Порядку приема граждан в образовательные учреждения высшего профессионального образования</w:t>
        </w:r>
      </w:hyperlink>
      <w:r w:rsidRPr="005F3171">
        <w:rPr>
          <w:rFonts w:ascii="Times New Roman" w:eastAsia="Times New Roman" w:hAnsi="Times New Roman" w:cs="Times New Roman"/>
          <w:sz w:val="24"/>
          <w:szCs w:val="24"/>
          <w:lang w:eastAsia="ru-RU"/>
        </w:rPr>
        <w:t>, абитуриенту при подаче заявления необязательно представлять оригинал или копию свидетельства о результатах ЕГЭ в приемную комиссию, достаточно указать в заявлении о приеме полученные баллы.</w:t>
      </w:r>
    </w:p>
    <w:p w:rsidR="005F3171" w:rsidRPr="005F3171" w:rsidRDefault="005F3171" w:rsidP="005F3171">
      <w:pPr>
        <w:spacing w:before="100" w:beforeAutospacing="1" w:after="100" w:afterAutospacing="1" w:line="240" w:lineRule="auto"/>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Приемные комиссии вузов обязаны контролировать достоверность представленной абитуриентами информации об участии в ЕГЭ и полученных результатах, используя сведения, содержащиеся в </w:t>
      </w:r>
      <w:hyperlink r:id="rId47" w:history="1">
        <w:r w:rsidRPr="005F3171">
          <w:rPr>
            <w:rFonts w:ascii="Times New Roman" w:eastAsia="Times New Roman" w:hAnsi="Times New Roman" w:cs="Times New Roman"/>
            <w:color w:val="0000FF"/>
            <w:sz w:val="24"/>
            <w:szCs w:val="24"/>
            <w:u w:val="single"/>
            <w:lang w:eastAsia="ru-RU"/>
          </w:rPr>
          <w:t>федеральной информационной системе</w:t>
        </w:r>
      </w:hyperlink>
      <w:r w:rsidRPr="005F3171">
        <w:rPr>
          <w:rFonts w:ascii="Times New Roman" w:eastAsia="Times New Roman" w:hAnsi="Times New Roman" w:cs="Times New Roman"/>
          <w:sz w:val="24"/>
          <w:szCs w:val="24"/>
          <w:lang w:eastAsia="ru-RU"/>
        </w:rPr>
        <w:t>.</w:t>
      </w:r>
    </w:p>
    <w:p w:rsidR="008535FD" w:rsidRDefault="008535FD" w:rsidP="005F3171">
      <w:pPr>
        <w:jc w:val="center"/>
      </w:pPr>
    </w:p>
    <w:sectPr w:rsidR="008535FD" w:rsidSect="00853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BB2"/>
    <w:multiLevelType w:val="multilevel"/>
    <w:tmpl w:val="755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E7B19"/>
    <w:multiLevelType w:val="multilevel"/>
    <w:tmpl w:val="A1E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D765C"/>
    <w:multiLevelType w:val="multilevel"/>
    <w:tmpl w:val="0B9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C2CC8"/>
    <w:multiLevelType w:val="multilevel"/>
    <w:tmpl w:val="708C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F2DED"/>
    <w:multiLevelType w:val="multilevel"/>
    <w:tmpl w:val="4FC2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171"/>
    <w:rsid w:val="005F3171"/>
    <w:rsid w:val="0085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FD"/>
  </w:style>
  <w:style w:type="paragraph" w:styleId="1">
    <w:name w:val="heading 1"/>
    <w:basedOn w:val="a"/>
    <w:link w:val="10"/>
    <w:uiPriority w:val="9"/>
    <w:qFormat/>
    <w:rsid w:val="005F3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1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3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3171"/>
    <w:rPr>
      <w:color w:val="0000FF"/>
      <w:u w:val="single"/>
    </w:rPr>
  </w:style>
  <w:style w:type="character" w:styleId="a5">
    <w:name w:val="Strong"/>
    <w:basedOn w:val="a0"/>
    <w:uiPriority w:val="22"/>
    <w:qFormat/>
    <w:rsid w:val="005F3171"/>
    <w:rPr>
      <w:b/>
      <w:bCs/>
    </w:rPr>
  </w:style>
  <w:style w:type="character" w:styleId="a6">
    <w:name w:val="Emphasis"/>
    <w:basedOn w:val="a0"/>
    <w:uiPriority w:val="20"/>
    <w:qFormat/>
    <w:rsid w:val="005F3171"/>
    <w:rPr>
      <w:i/>
      <w:iCs/>
    </w:rPr>
  </w:style>
</w:styles>
</file>

<file path=word/webSettings.xml><?xml version="1.0" encoding="utf-8"?>
<w:webSettings xmlns:r="http://schemas.openxmlformats.org/officeDocument/2006/relationships" xmlns:w="http://schemas.openxmlformats.org/wordprocessingml/2006/main">
  <w:divs>
    <w:div w:id="172573644">
      <w:bodyDiv w:val="1"/>
      <w:marLeft w:val="0"/>
      <w:marRight w:val="0"/>
      <w:marTop w:val="0"/>
      <w:marBottom w:val="0"/>
      <w:divBdr>
        <w:top w:val="none" w:sz="0" w:space="0" w:color="auto"/>
        <w:left w:val="none" w:sz="0" w:space="0" w:color="auto"/>
        <w:bottom w:val="none" w:sz="0" w:space="0" w:color="auto"/>
        <w:right w:val="none" w:sz="0" w:space="0" w:color="auto"/>
      </w:divBdr>
      <w:divsChild>
        <w:div w:id="1896506639">
          <w:marLeft w:val="0"/>
          <w:marRight w:val="0"/>
          <w:marTop w:val="0"/>
          <w:marBottom w:val="0"/>
          <w:divBdr>
            <w:top w:val="none" w:sz="0" w:space="0" w:color="auto"/>
            <w:left w:val="none" w:sz="0" w:space="0" w:color="auto"/>
            <w:bottom w:val="none" w:sz="0" w:space="0" w:color="auto"/>
            <w:right w:val="none" w:sz="0" w:space="0" w:color="auto"/>
          </w:divBdr>
          <w:divsChild>
            <w:div w:id="405106695">
              <w:marLeft w:val="0"/>
              <w:marRight w:val="0"/>
              <w:marTop w:val="0"/>
              <w:marBottom w:val="0"/>
              <w:divBdr>
                <w:top w:val="none" w:sz="0" w:space="0" w:color="auto"/>
                <w:left w:val="none" w:sz="0" w:space="0" w:color="auto"/>
                <w:bottom w:val="none" w:sz="0" w:space="0" w:color="auto"/>
                <w:right w:val="none" w:sz="0" w:space="0" w:color="auto"/>
              </w:divBdr>
              <w:divsChild>
                <w:div w:id="19672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176">
      <w:bodyDiv w:val="1"/>
      <w:marLeft w:val="0"/>
      <w:marRight w:val="0"/>
      <w:marTop w:val="0"/>
      <w:marBottom w:val="0"/>
      <w:divBdr>
        <w:top w:val="none" w:sz="0" w:space="0" w:color="auto"/>
        <w:left w:val="none" w:sz="0" w:space="0" w:color="auto"/>
        <w:bottom w:val="none" w:sz="0" w:space="0" w:color="auto"/>
        <w:right w:val="none" w:sz="0" w:space="0" w:color="auto"/>
      </w:divBdr>
      <w:divsChild>
        <w:div w:id="479462848">
          <w:marLeft w:val="0"/>
          <w:marRight w:val="0"/>
          <w:marTop w:val="0"/>
          <w:marBottom w:val="0"/>
          <w:divBdr>
            <w:top w:val="none" w:sz="0" w:space="0" w:color="auto"/>
            <w:left w:val="none" w:sz="0" w:space="0" w:color="auto"/>
            <w:bottom w:val="none" w:sz="0" w:space="0" w:color="auto"/>
            <w:right w:val="none" w:sz="0" w:space="0" w:color="auto"/>
          </w:divBdr>
          <w:divsChild>
            <w:div w:id="745148645">
              <w:marLeft w:val="0"/>
              <w:marRight w:val="0"/>
              <w:marTop w:val="0"/>
              <w:marBottom w:val="0"/>
              <w:divBdr>
                <w:top w:val="none" w:sz="0" w:space="0" w:color="auto"/>
                <w:left w:val="none" w:sz="0" w:space="0" w:color="auto"/>
                <w:bottom w:val="none" w:sz="0" w:space="0" w:color="auto"/>
                <w:right w:val="none" w:sz="0" w:space="0" w:color="auto"/>
              </w:divBdr>
              <w:divsChild>
                <w:div w:id="7188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1203">
      <w:bodyDiv w:val="1"/>
      <w:marLeft w:val="0"/>
      <w:marRight w:val="0"/>
      <w:marTop w:val="0"/>
      <w:marBottom w:val="0"/>
      <w:divBdr>
        <w:top w:val="none" w:sz="0" w:space="0" w:color="auto"/>
        <w:left w:val="none" w:sz="0" w:space="0" w:color="auto"/>
        <w:bottom w:val="none" w:sz="0" w:space="0" w:color="auto"/>
        <w:right w:val="none" w:sz="0" w:space="0" w:color="auto"/>
      </w:divBdr>
      <w:divsChild>
        <w:div w:id="1733039917">
          <w:marLeft w:val="0"/>
          <w:marRight w:val="0"/>
          <w:marTop w:val="0"/>
          <w:marBottom w:val="0"/>
          <w:divBdr>
            <w:top w:val="none" w:sz="0" w:space="0" w:color="auto"/>
            <w:left w:val="none" w:sz="0" w:space="0" w:color="auto"/>
            <w:bottom w:val="none" w:sz="0" w:space="0" w:color="auto"/>
            <w:right w:val="none" w:sz="0" w:space="0" w:color="auto"/>
          </w:divBdr>
          <w:divsChild>
            <w:div w:id="928394779">
              <w:marLeft w:val="0"/>
              <w:marRight w:val="0"/>
              <w:marTop w:val="0"/>
              <w:marBottom w:val="0"/>
              <w:divBdr>
                <w:top w:val="none" w:sz="0" w:space="0" w:color="auto"/>
                <w:left w:val="none" w:sz="0" w:space="0" w:color="auto"/>
                <w:bottom w:val="none" w:sz="0" w:space="0" w:color="auto"/>
                <w:right w:val="none" w:sz="0" w:space="0" w:color="auto"/>
              </w:divBdr>
              <w:divsChild>
                <w:div w:id="14465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4982">
      <w:bodyDiv w:val="1"/>
      <w:marLeft w:val="0"/>
      <w:marRight w:val="0"/>
      <w:marTop w:val="0"/>
      <w:marBottom w:val="0"/>
      <w:divBdr>
        <w:top w:val="none" w:sz="0" w:space="0" w:color="auto"/>
        <w:left w:val="none" w:sz="0" w:space="0" w:color="auto"/>
        <w:bottom w:val="none" w:sz="0" w:space="0" w:color="auto"/>
        <w:right w:val="none" w:sz="0" w:space="0" w:color="auto"/>
      </w:divBdr>
      <w:divsChild>
        <w:div w:id="603655437">
          <w:marLeft w:val="0"/>
          <w:marRight w:val="0"/>
          <w:marTop w:val="0"/>
          <w:marBottom w:val="0"/>
          <w:divBdr>
            <w:top w:val="none" w:sz="0" w:space="0" w:color="auto"/>
            <w:left w:val="none" w:sz="0" w:space="0" w:color="auto"/>
            <w:bottom w:val="none" w:sz="0" w:space="0" w:color="auto"/>
            <w:right w:val="none" w:sz="0" w:space="0" w:color="auto"/>
          </w:divBdr>
          <w:divsChild>
            <w:div w:id="469519226">
              <w:marLeft w:val="0"/>
              <w:marRight w:val="0"/>
              <w:marTop w:val="0"/>
              <w:marBottom w:val="0"/>
              <w:divBdr>
                <w:top w:val="none" w:sz="0" w:space="0" w:color="auto"/>
                <w:left w:val="none" w:sz="0" w:space="0" w:color="auto"/>
                <w:bottom w:val="none" w:sz="0" w:space="0" w:color="auto"/>
                <w:right w:val="none" w:sz="0" w:space="0" w:color="auto"/>
              </w:divBdr>
              <w:divsChild>
                <w:div w:id="14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2861">
      <w:bodyDiv w:val="1"/>
      <w:marLeft w:val="0"/>
      <w:marRight w:val="0"/>
      <w:marTop w:val="0"/>
      <w:marBottom w:val="0"/>
      <w:divBdr>
        <w:top w:val="none" w:sz="0" w:space="0" w:color="auto"/>
        <w:left w:val="none" w:sz="0" w:space="0" w:color="auto"/>
        <w:bottom w:val="none" w:sz="0" w:space="0" w:color="auto"/>
        <w:right w:val="none" w:sz="0" w:space="0" w:color="auto"/>
      </w:divBdr>
      <w:divsChild>
        <w:div w:id="309410451">
          <w:marLeft w:val="0"/>
          <w:marRight w:val="0"/>
          <w:marTop w:val="0"/>
          <w:marBottom w:val="0"/>
          <w:divBdr>
            <w:top w:val="none" w:sz="0" w:space="0" w:color="auto"/>
            <w:left w:val="none" w:sz="0" w:space="0" w:color="auto"/>
            <w:bottom w:val="none" w:sz="0" w:space="0" w:color="auto"/>
            <w:right w:val="none" w:sz="0" w:space="0" w:color="auto"/>
          </w:divBdr>
          <w:divsChild>
            <w:div w:id="789516043">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7469">
      <w:bodyDiv w:val="1"/>
      <w:marLeft w:val="0"/>
      <w:marRight w:val="0"/>
      <w:marTop w:val="0"/>
      <w:marBottom w:val="0"/>
      <w:divBdr>
        <w:top w:val="none" w:sz="0" w:space="0" w:color="auto"/>
        <w:left w:val="none" w:sz="0" w:space="0" w:color="auto"/>
        <w:bottom w:val="none" w:sz="0" w:space="0" w:color="auto"/>
        <w:right w:val="none" w:sz="0" w:space="0" w:color="auto"/>
      </w:divBdr>
      <w:divsChild>
        <w:div w:id="162399598">
          <w:marLeft w:val="0"/>
          <w:marRight w:val="0"/>
          <w:marTop w:val="0"/>
          <w:marBottom w:val="0"/>
          <w:divBdr>
            <w:top w:val="none" w:sz="0" w:space="0" w:color="auto"/>
            <w:left w:val="none" w:sz="0" w:space="0" w:color="auto"/>
            <w:bottom w:val="none" w:sz="0" w:space="0" w:color="auto"/>
            <w:right w:val="none" w:sz="0" w:space="0" w:color="auto"/>
          </w:divBdr>
          <w:divsChild>
            <w:div w:id="1113594485">
              <w:marLeft w:val="0"/>
              <w:marRight w:val="0"/>
              <w:marTop w:val="0"/>
              <w:marBottom w:val="0"/>
              <w:divBdr>
                <w:top w:val="none" w:sz="0" w:space="0" w:color="auto"/>
                <w:left w:val="none" w:sz="0" w:space="0" w:color="auto"/>
                <w:bottom w:val="none" w:sz="0" w:space="0" w:color="auto"/>
                <w:right w:val="none" w:sz="0" w:space="0" w:color="auto"/>
              </w:divBdr>
              <w:divsChild>
                <w:div w:id="1805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494">
      <w:bodyDiv w:val="1"/>
      <w:marLeft w:val="0"/>
      <w:marRight w:val="0"/>
      <w:marTop w:val="0"/>
      <w:marBottom w:val="0"/>
      <w:divBdr>
        <w:top w:val="none" w:sz="0" w:space="0" w:color="auto"/>
        <w:left w:val="none" w:sz="0" w:space="0" w:color="auto"/>
        <w:bottom w:val="none" w:sz="0" w:space="0" w:color="auto"/>
        <w:right w:val="none" w:sz="0" w:space="0" w:color="auto"/>
      </w:divBdr>
      <w:divsChild>
        <w:div w:id="1930113506">
          <w:marLeft w:val="0"/>
          <w:marRight w:val="0"/>
          <w:marTop w:val="0"/>
          <w:marBottom w:val="0"/>
          <w:divBdr>
            <w:top w:val="none" w:sz="0" w:space="0" w:color="auto"/>
            <w:left w:val="none" w:sz="0" w:space="0" w:color="auto"/>
            <w:bottom w:val="none" w:sz="0" w:space="0" w:color="auto"/>
            <w:right w:val="none" w:sz="0" w:space="0" w:color="auto"/>
          </w:divBdr>
          <w:divsChild>
            <w:div w:id="1149248794">
              <w:marLeft w:val="0"/>
              <w:marRight w:val="0"/>
              <w:marTop w:val="0"/>
              <w:marBottom w:val="0"/>
              <w:divBdr>
                <w:top w:val="none" w:sz="0" w:space="0" w:color="auto"/>
                <w:left w:val="none" w:sz="0" w:space="0" w:color="auto"/>
                <w:bottom w:val="none" w:sz="0" w:space="0" w:color="auto"/>
                <w:right w:val="none" w:sz="0" w:space="0" w:color="auto"/>
              </w:divBdr>
              <w:divsChild>
                <w:div w:id="7548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3074">
      <w:bodyDiv w:val="1"/>
      <w:marLeft w:val="0"/>
      <w:marRight w:val="0"/>
      <w:marTop w:val="0"/>
      <w:marBottom w:val="0"/>
      <w:divBdr>
        <w:top w:val="none" w:sz="0" w:space="0" w:color="auto"/>
        <w:left w:val="none" w:sz="0" w:space="0" w:color="auto"/>
        <w:bottom w:val="none" w:sz="0" w:space="0" w:color="auto"/>
        <w:right w:val="none" w:sz="0" w:space="0" w:color="auto"/>
      </w:divBdr>
    </w:div>
    <w:div w:id="16652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e.edu.ru/ru/main/legal-documents/index.php?id_4=17622&amp;from_4=3" TargetMode="External"/><Relationship Id="rId18" Type="http://schemas.openxmlformats.org/officeDocument/2006/relationships/hyperlink" Target="http://ege.edu.ru/ru/main/brief-glossary/" TargetMode="External"/><Relationship Id="rId26" Type="http://schemas.openxmlformats.org/officeDocument/2006/relationships/hyperlink" Target="http://ege.edu.ru/ru/main/brief-glossary/" TargetMode="External"/><Relationship Id="rId39" Type="http://schemas.openxmlformats.org/officeDocument/2006/relationships/hyperlink" Target="http://ege.edu.ru/ru/main/legal-documents/index.php?id_4=17890&amp;from_4=1" TargetMode="External"/><Relationship Id="rId3" Type="http://schemas.openxmlformats.org/officeDocument/2006/relationships/settings" Target="settings.xml"/><Relationship Id="rId21" Type="http://schemas.openxmlformats.org/officeDocument/2006/relationships/hyperlink" Target="http://ege.edu.ru/ru/main/brief-glossary/" TargetMode="External"/><Relationship Id="rId34" Type="http://schemas.openxmlformats.org/officeDocument/2006/relationships/hyperlink" Target="http://ege.edu.ru/ru/main/brief-glossary/" TargetMode="External"/><Relationship Id="rId42" Type="http://schemas.openxmlformats.org/officeDocument/2006/relationships/hyperlink" Target="http://ege.edu.ru/ru/main/min-points/" TargetMode="External"/><Relationship Id="rId47" Type="http://schemas.openxmlformats.org/officeDocument/2006/relationships/hyperlink" Target="http://ege.edu.ru/ru/main/brief-glossary/" TargetMode="External"/><Relationship Id="rId7" Type="http://schemas.openxmlformats.org/officeDocument/2006/relationships/hyperlink" Target="http://ege.edu.ru/ru/main/blanks/" TargetMode="External"/><Relationship Id="rId12" Type="http://schemas.openxmlformats.org/officeDocument/2006/relationships/hyperlink" Target="http://ege.edu.ru/ru/main/legal-documents/index.php?id_4=17622&amp;from_4=3" TargetMode="External"/><Relationship Id="rId17" Type="http://schemas.openxmlformats.org/officeDocument/2006/relationships/hyperlink" Target="http://ege.edu.ru/ru/universities-colleges/perexam/" TargetMode="External"/><Relationship Id="rId25" Type="http://schemas.openxmlformats.org/officeDocument/2006/relationships/hyperlink" Target="http://ege.edu.ru/ru/main/brief-glossary/" TargetMode="External"/><Relationship Id="rId33" Type="http://schemas.openxmlformats.org/officeDocument/2006/relationships/hyperlink" Target="http://ege.edu.ru/ru/main/brief-glossary/" TargetMode="External"/><Relationship Id="rId38" Type="http://schemas.openxmlformats.org/officeDocument/2006/relationships/hyperlink" Target="http://ege.edu.ru/ru/main/legal-documents/index.php?id_4=17890&amp;from_4=1" TargetMode="External"/><Relationship Id="rId46" Type="http://schemas.openxmlformats.org/officeDocument/2006/relationships/hyperlink" Target="http://ege.edu.ru/ru/main/legal-documents/index.php?id_4=17853" TargetMode="External"/><Relationship Id="rId2" Type="http://schemas.openxmlformats.org/officeDocument/2006/relationships/styles" Target="styles.xml"/><Relationship Id="rId16" Type="http://schemas.openxmlformats.org/officeDocument/2006/relationships/hyperlink" Target="http://ege.edu.ru/ru/main/legal-documents/index.php?id_4=17622&amp;from_4=3" TargetMode="External"/><Relationship Id="rId20" Type="http://schemas.openxmlformats.org/officeDocument/2006/relationships/hyperlink" Target="http://www.fipi.ru/view" TargetMode="External"/><Relationship Id="rId29" Type="http://schemas.openxmlformats.org/officeDocument/2006/relationships/hyperlink" Target="http://ege.edu.ru/ru/main/blanks/" TargetMode="External"/><Relationship Id="rId41" Type="http://schemas.openxmlformats.org/officeDocument/2006/relationships/hyperlink" Target="http://ege.edu.ru/ru/main/min-points/" TargetMode="Externa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schedule/" TargetMode="External"/><Relationship Id="rId24" Type="http://schemas.openxmlformats.org/officeDocument/2006/relationships/hyperlink" Target="http://ege.edu.ru/ru/main/demovers/" TargetMode="External"/><Relationship Id="rId32" Type="http://schemas.openxmlformats.org/officeDocument/2006/relationships/hyperlink" Target="http://ege.edu.ru/ru/main/scaling/" TargetMode="External"/><Relationship Id="rId37" Type="http://schemas.openxmlformats.org/officeDocument/2006/relationships/hyperlink" Target="http://ege.edu.ru/ru/main/legal-documents/index.php?id_4=17890&amp;from_4=1" TargetMode="External"/><Relationship Id="rId40" Type="http://schemas.openxmlformats.org/officeDocument/2006/relationships/hyperlink" Target="http://ege.edu.ru/ru/main/brief-glossary/" TargetMode="External"/><Relationship Id="rId45" Type="http://schemas.openxmlformats.org/officeDocument/2006/relationships/hyperlink" Target="http://ege.edu.ru/ru/main/legal-documents/index.php?id_4=17632&amp;from_4=2" TargetMode="External"/><Relationship Id="rId5" Type="http://schemas.openxmlformats.org/officeDocument/2006/relationships/hyperlink" Target="http://ege.edu.ru/ru/main/brief-glossary/" TargetMode="External"/><Relationship Id="rId15" Type="http://schemas.openxmlformats.org/officeDocument/2006/relationships/hyperlink" Target="http://ege.edu.ru/ru/classes-11/links/" TargetMode="External"/><Relationship Id="rId23" Type="http://schemas.openxmlformats.org/officeDocument/2006/relationships/hyperlink" Target="http://ege.edu.ru/ru/organizers/subjects/" TargetMode="External"/><Relationship Id="rId28" Type="http://schemas.openxmlformats.org/officeDocument/2006/relationships/hyperlink" Target="http://ege.edu.ru/ru/main/rules_procedures/" TargetMode="External"/><Relationship Id="rId36" Type="http://schemas.openxmlformats.org/officeDocument/2006/relationships/hyperlink" Target="http://ege.edu.ru/ru/main/brief-glossary/" TargetMode="External"/><Relationship Id="rId49" Type="http://schemas.openxmlformats.org/officeDocument/2006/relationships/theme" Target="theme/theme1.xml"/><Relationship Id="rId10" Type="http://schemas.openxmlformats.org/officeDocument/2006/relationships/hyperlink" Target="http://ege.edu.ru/ru/main/legal-documents/index.php?id_4=17622&amp;from_4=3" TargetMode="External"/><Relationship Id="rId19" Type="http://schemas.openxmlformats.org/officeDocument/2006/relationships/hyperlink" Target="http://ege.edu.ru/ru/main/brief-glossary/" TargetMode="External"/><Relationship Id="rId31" Type="http://schemas.openxmlformats.org/officeDocument/2006/relationships/hyperlink" Target="http://ege.edu.ru/ru/organizers/subjects/" TargetMode="External"/><Relationship Id="rId44" Type="http://schemas.openxmlformats.org/officeDocument/2006/relationships/hyperlink" Target="http://ege.edu.ru/ru/main/legal-documents/index.php?id_4=17626&amp;from_4=2" TargetMode="External"/><Relationship Id="rId4" Type="http://schemas.openxmlformats.org/officeDocument/2006/relationships/webSettings" Target="webSettings.xml"/><Relationship Id="rId9" Type="http://schemas.openxmlformats.org/officeDocument/2006/relationships/hyperlink" Target="http://ege.edu.ru/ru/main/legal-documents/index.php?id_4=17622&amp;from_4=3" TargetMode="External"/><Relationship Id="rId14" Type="http://schemas.openxmlformats.org/officeDocument/2006/relationships/hyperlink" Target="http://ege.edu.ru/ru/main/rules_procedures/" TargetMode="External"/><Relationship Id="rId22" Type="http://schemas.openxmlformats.org/officeDocument/2006/relationships/hyperlink" Target="http://ege.edu.ru/ru/organizers/codifier_subjects/" TargetMode="External"/><Relationship Id="rId27" Type="http://schemas.openxmlformats.org/officeDocument/2006/relationships/hyperlink" Target="http://ege.edu.ru/ru/main/blanks/" TargetMode="External"/><Relationship Id="rId30" Type="http://schemas.openxmlformats.org/officeDocument/2006/relationships/hyperlink" Target="http://ege.edu.ru/ru/main/brief-glossary/" TargetMode="External"/><Relationship Id="rId35" Type="http://schemas.openxmlformats.org/officeDocument/2006/relationships/hyperlink" Target="http://ege.edu.ru/ru/main/min-points/" TargetMode="External"/><Relationship Id="rId43" Type="http://schemas.openxmlformats.org/officeDocument/2006/relationships/hyperlink" Target="http://ege.edu.ru/ru/main/schedule/" TargetMode="External"/><Relationship Id="rId48" Type="http://schemas.openxmlformats.org/officeDocument/2006/relationships/fontTable" Target="fontTable.xml"/><Relationship Id="rId8" Type="http://schemas.openxmlformats.org/officeDocument/2006/relationships/hyperlink" Target="http://obrnadzo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2091</Words>
  <Characters>11925</Characters>
  <Application>Microsoft Office Word</Application>
  <DocSecurity>0</DocSecurity>
  <Lines>99</Lines>
  <Paragraphs>27</Paragraphs>
  <ScaleCrop>false</ScaleCrop>
  <Company>Microsoft</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2013-08-27T08:20:00Z</dcterms:created>
  <dcterms:modified xsi:type="dcterms:W3CDTF">2013-08-27T08:28:00Z</dcterms:modified>
</cp:coreProperties>
</file>